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1602" w14:textId="77777777" w:rsidR="00976E4B" w:rsidRPr="009B7173" w:rsidRDefault="00976E4B" w:rsidP="00976E4B">
      <w:pPr>
        <w:rPr>
          <w:rFonts w:ascii="Times New Roman" w:hAnsi="Times New Roman" w:cs="Times New Roman"/>
          <w:sz w:val="36"/>
          <w:szCs w:val="36"/>
          <w:lang w:val="kk-KZ"/>
        </w:rPr>
      </w:pPr>
      <w:r w:rsidRPr="009B7173">
        <w:rPr>
          <w:rFonts w:ascii="Times New Roman" w:hAnsi="Times New Roman" w:cs="Times New Roman"/>
          <w:sz w:val="36"/>
          <w:szCs w:val="36"/>
          <w:lang w:val="kk-KZ"/>
        </w:rPr>
        <w:t>13 Дәріс Мемлекеттік дағдарысқа қарсы басқарудағы әлеуметттік әріптестік</w:t>
      </w:r>
    </w:p>
    <w:p w14:paraId="62352A2F" w14:textId="77777777" w:rsidR="00976E4B" w:rsidRPr="009B7173" w:rsidRDefault="00976E4B" w:rsidP="00976E4B">
      <w:pPr>
        <w:rPr>
          <w:rFonts w:ascii="Times New Roman" w:hAnsi="Times New Roman" w:cs="Times New Roman"/>
          <w:sz w:val="36"/>
          <w:szCs w:val="36"/>
          <w:lang w:val="kk-KZ"/>
        </w:rPr>
      </w:pPr>
      <w:r w:rsidRPr="009B7173">
        <w:rPr>
          <w:rFonts w:ascii="Times New Roman" w:hAnsi="Times New Roman" w:cs="Times New Roman"/>
          <w:sz w:val="36"/>
          <w:szCs w:val="36"/>
          <w:lang w:val="kk-KZ"/>
        </w:rPr>
        <w:t>Сұрақтар:</w:t>
      </w:r>
    </w:p>
    <w:p w14:paraId="2CA036A6" w14:textId="77777777" w:rsidR="00976E4B" w:rsidRPr="009B7173" w:rsidRDefault="00976E4B" w:rsidP="00976E4B">
      <w:pPr>
        <w:pStyle w:val="a7"/>
        <w:numPr>
          <w:ilvl w:val="0"/>
          <w:numId w:val="1"/>
        </w:numPr>
        <w:spacing w:line="256" w:lineRule="auto"/>
        <w:rPr>
          <w:rFonts w:ascii="Times New Roman" w:hAnsi="Times New Roman" w:cs="Times New Roman"/>
          <w:sz w:val="36"/>
          <w:szCs w:val="36"/>
          <w:lang w:val="kk-KZ"/>
        </w:rPr>
      </w:pPr>
      <w:r w:rsidRPr="009B7173">
        <w:rPr>
          <w:rFonts w:ascii="Times New Roman" w:hAnsi="Times New Roman" w:cs="Times New Roman"/>
          <w:sz w:val="36"/>
          <w:szCs w:val="36"/>
          <w:lang w:val="kk-KZ"/>
        </w:rPr>
        <w:t>Мемлекеттік дағдарысқа қарсы басқарудағы әлеуметттік әріптестік</w:t>
      </w:r>
    </w:p>
    <w:p w14:paraId="195D5586" w14:textId="77777777" w:rsidR="00976E4B" w:rsidRPr="009B7173" w:rsidRDefault="00976E4B" w:rsidP="00976E4B">
      <w:pPr>
        <w:pStyle w:val="a7"/>
        <w:numPr>
          <w:ilvl w:val="0"/>
          <w:numId w:val="1"/>
        </w:numPr>
        <w:spacing w:line="256" w:lineRule="auto"/>
        <w:rPr>
          <w:rFonts w:ascii="Times New Roman" w:hAnsi="Times New Roman" w:cs="Times New Roman"/>
          <w:sz w:val="36"/>
          <w:szCs w:val="36"/>
          <w:lang w:val="kk-KZ"/>
        </w:rPr>
      </w:pPr>
      <w:r w:rsidRPr="009B7173">
        <w:rPr>
          <w:rFonts w:ascii="Times New Roman" w:hAnsi="Times New Roman" w:cs="Times New Roman"/>
          <w:sz w:val="36"/>
          <w:szCs w:val="36"/>
          <w:lang w:val="kk-KZ"/>
        </w:rPr>
        <w:t>Дағдарысқа қарсы басқарудағы әлеуметттік әріптестіктің басым бағыттары</w:t>
      </w:r>
    </w:p>
    <w:p w14:paraId="2CA6B9A4" w14:textId="7777777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Қазақстанның 2030 жылға дейiнгi даму стратегиясын іске асыру Қазақстанның бастапқы жаңғыртуды аяқтауына мүмкіндік берді. Өнеркәсіптік өндіріс ауқымы өсті, халықтың табысы артты, халықты орта білім берумен қамту, өмір сүру ұзақтығы, ана мен нәресте өлімі сияқты әлеуметтік көрсеткіштер жақсарды. Жұмыспен қамтылған халықтың ауыл шаруашылығы секторынан көрсетілетін қызметтер саласына ауысуы жалғасуда. Қазіргі уақытта Қазақстанның алдында қайта жаңғырту немесе ғылымды қажетсінетін экономика құру міндеті тұр, ол экономикалық өсуге жұмсалатын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жүйесімен, неғұрлым ұзақ өмір сүрумен, сапалы білім берумен, тиімді және ашық институттармен, ақпараттық технологиялардың таралуымен негізделген өмір сүру сапасын арттыру бірінші орынға шығады. Бұл саты бойынша Қазақстанның дамыған елдерден артта қалуы шамамен 50 жылды құрайды.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 Бұл ретте жаңғырту жаһандық бәсекелестік жағдайында өтеді. Дамудың жоғары деңгейіне қол жеткізу стратегиялық ресурстар мен нарықтық кеңістік үшін қатаң күрес жүргізумен ұштасады. Бұл бәсекеле ағынға қарсы жүзумен бірдей: артқа кетіп қалмау үшін алға жылжу қажет. XXI ғасырда еларалық бәсекенің күшеюі салдарынан дамушы елдердің мүмкіндіктері шектеулі болады. Әлемдік көшбасшыға айналу кез келгеннің қолынан келе бермейді. Дамушы елдердің біреуден бесеуге дейінгісі ғана дамыған елге айнала алады. Дамыған елдер тобына кіру үшін Қазақстан дамуда серпіліс жасауы тиіс. Қайта жаңғыртуға кезең-кезеңімен өту және ғылымды қажетсінетін экономика құру моделін қалыптастыру қажет. Ұзақ мерзімді даму моделі әлемдік үрдістерді, ұлттық дамудың түйінді басымдықтарын ескеріп, Қазақстанды әлеуметтік-экономикалық жаңғыртудың 2050 жылға дейінгі стратегияларының нұсқаларын ұсынуы тиіс.</w:t>
      </w:r>
    </w:p>
    <w:p w14:paraId="132C98C1" w14:textId="7777777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Әлеуметтік әріптестік – жұмыскерлер (жұмыскерлердің өкілдері), жұмыс берушілер (жұмыс берушілердің өкілдері), және мемлекеттік органдардың арасындағы еңбек және әлеуметтік-экономикалық қатынастарды реттеу сұрақтары бойынша мүдделерін келістіруді қамтамасыз етуге бағытталған өзара қарым-қатынастар жүйесі.</w:t>
      </w:r>
    </w:p>
    <w:p w14:paraId="30ECE53A" w14:textId="77777777" w:rsidR="00976E4B" w:rsidRPr="00976E4B" w:rsidRDefault="00976E4B" w:rsidP="00976E4B">
      <w:pPr>
        <w:spacing w:after="0" w:line="240" w:lineRule="auto"/>
        <w:jc w:val="both"/>
        <w:rPr>
          <w:rFonts w:ascii="Times New Roman" w:hAnsi="Times New Roman" w:cs="Times New Roman"/>
          <w:sz w:val="24"/>
          <w:szCs w:val="24"/>
          <w:lang w:val="kk-KZ"/>
        </w:rPr>
      </w:pPr>
    </w:p>
    <w:p w14:paraId="0B22B5FE" w14:textId="7777777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Қазақстан Республикасындағы әлеуметтік әріптестік әлеуметтік әріптестік органдарының қатысуымен тараптардың өзара әрекеттестігі формасында қамтамасыз етіледі:</w:t>
      </w:r>
    </w:p>
    <w:p w14:paraId="4DAC9588" w14:textId="77777777" w:rsidR="00976E4B" w:rsidRPr="00976E4B" w:rsidRDefault="00976E4B" w:rsidP="00976E4B">
      <w:pPr>
        <w:spacing w:after="0" w:line="240" w:lineRule="auto"/>
        <w:jc w:val="both"/>
        <w:rPr>
          <w:rFonts w:ascii="Times New Roman" w:hAnsi="Times New Roman" w:cs="Times New Roman"/>
          <w:sz w:val="24"/>
          <w:szCs w:val="24"/>
          <w:lang w:val="kk-KZ"/>
        </w:rPr>
      </w:pPr>
    </w:p>
    <w:p w14:paraId="70F16E73" w14:textId="7777777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 республикалық деңгейде –Әлеуметтiк әрiптестiк пен әлеуметтiк және еңбек қатынастарын реттеу жөнiндегi республикалық үшжақты комиссиямен;</w:t>
      </w:r>
    </w:p>
    <w:p w14:paraId="79272F21" w14:textId="77777777" w:rsidR="00976E4B" w:rsidRPr="00976E4B" w:rsidRDefault="00976E4B" w:rsidP="00976E4B">
      <w:pPr>
        <w:spacing w:after="0" w:line="240" w:lineRule="auto"/>
        <w:jc w:val="both"/>
        <w:rPr>
          <w:rFonts w:ascii="Times New Roman" w:hAnsi="Times New Roman" w:cs="Times New Roman"/>
          <w:sz w:val="24"/>
          <w:szCs w:val="24"/>
          <w:lang w:val="kk-KZ"/>
        </w:rPr>
      </w:pPr>
    </w:p>
    <w:p w14:paraId="6F4800D8" w14:textId="7777777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 салалық деңгейде – әлеуметтiк әрiптестiк пен әлеуметтiк және еңбек қатынастарын реттеу жөнiндегi салалық комиссиялармен.</w:t>
      </w:r>
    </w:p>
    <w:p w14:paraId="3855420D" w14:textId="77777777" w:rsidR="00976E4B" w:rsidRPr="00976E4B" w:rsidRDefault="00976E4B" w:rsidP="00976E4B">
      <w:pPr>
        <w:spacing w:after="0" w:line="240" w:lineRule="auto"/>
        <w:jc w:val="both"/>
        <w:rPr>
          <w:rFonts w:ascii="Times New Roman" w:hAnsi="Times New Roman" w:cs="Times New Roman"/>
          <w:sz w:val="24"/>
          <w:szCs w:val="24"/>
          <w:lang w:val="kk-KZ"/>
        </w:rPr>
      </w:pPr>
    </w:p>
    <w:p w14:paraId="39D3AFA2" w14:textId="7777777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 аумақтық деңгейде – әлеуметтiк әрiптестiк пен әлеуметтiк және еңбек қатынастарын реттеу жөнiндегi облыстық, қалалық және аудандық комиссиялармен.</w:t>
      </w:r>
    </w:p>
    <w:p w14:paraId="0905BB90" w14:textId="7777777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Қазіргі заманғы әлемдік экономика жағдайында әлеуметтік кәсіпкерлікті дамыту</w:t>
      </w:r>
    </w:p>
    <w:p w14:paraId="229C54C3" w14:textId="5B00AEC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жетілдірудің маңызды бағыты болып табылады.</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Әлеуметтік кәсіпкерлік (Social Entrepreneurship)</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мемлекет шеше алатын өткір әлеуметтік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проблемаларды жергілікті деңгейде ішінара</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және серпінді шешуге, сондай-ақ экономикалық</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қызметке пайда алу, байыту, капиталды</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жинақтау мақсатында ғана емес, сондай-ақ</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оны халықтың осал топтарын қолдауға, жаңа</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жұмыс орындарын құруға, елдің әлеуметтік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проблемаларын жеңілдетуге және шешуге</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бағытталған кәсіпорындарды қосуға мүмкіндік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береді. Әлеуметтік кәсіпкерлік әлемнің</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көптеген елдерінде, ең алдымен еуропалық</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елдерде жұмыссыздық, әлеуметтік қорғау және</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қоғамдағы әлеуметтік бейімделу мәселесін</w:t>
      </w:r>
    </w:p>
    <w:p w14:paraId="2BA67B1F" w14:textId="29B30207"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табысты шеше отырып, серпінді өсуде. Біздің</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еліміздің аса күрделі және дағдарысты қаржылық</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жағдайының қазіргі жағдайында мемлекеттің</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өзекті әлеуметтік проблемаларды шешудің нақты</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мүмкіндіктерін барынша шектейді, әлеуметтік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кәсіпкерлікті дамыту осы проблемалардың</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өткірлігін жеңілдетудің баламалы жолы ретінде</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әрекет етуі мүмкін. Осының барлығы әлеуметтік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кәсіпкерлікті дамытудың шетелдік тәжірибесін</w:t>
      </w:r>
    </w:p>
    <w:p w14:paraId="7975B386" w14:textId="60F13CB0"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зерттеудің өзектілігіне себеп болады.</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«Әлеуметтік кәсіпкерлік» термині әлеуметтік</w:t>
      </w:r>
    </w:p>
    <w:p w14:paraId="5C1B08B7" w14:textId="60409424"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жұмыс пен бизнестің ерекшеліктерін үйлестіретін</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қызмет ретінде түсіндіріледі. Бір жағынан,</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мұндай қызмет қоғамдық игіліктерді өндіруді,</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белгілі бір әлеуметтік проблеманы шешуді бірінші</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кезектегі мақсат етіп қояды; екінші жағынан –</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бизнес - жобалардың ерекшеліктері бар, яғни</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коммерциялық табысты және табысты болуы</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тиіс. Қарапайым бизнеске қарағанда әлеуметтік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кәсіпкерлікте пайда алу негізгі мақсат болып</w:t>
      </w:r>
    </w:p>
    <w:p w14:paraId="3478CC58" w14:textId="568BCE89"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табылмайды және өзін өзі емес, әлеуметтік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құрамдастың тұрақтылығын қамтамасыз ету</w:t>
      </w:r>
    </w:p>
    <w:p w14:paraId="42A7DF4F" w14:textId="26C81494" w:rsidR="00976E4B" w:rsidRPr="00976E4B" w:rsidRDefault="00976E4B" w:rsidP="00976E4B">
      <w:pPr>
        <w:spacing w:after="0" w:line="240" w:lineRule="auto"/>
        <w:jc w:val="both"/>
        <w:rPr>
          <w:rFonts w:ascii="Times New Roman" w:hAnsi="Times New Roman" w:cs="Times New Roman"/>
          <w:sz w:val="24"/>
          <w:szCs w:val="24"/>
          <w:lang w:val="kk-KZ"/>
        </w:rPr>
      </w:pPr>
      <w:r w:rsidRPr="00976E4B">
        <w:rPr>
          <w:rFonts w:ascii="Times New Roman" w:hAnsi="Times New Roman" w:cs="Times New Roman"/>
          <w:sz w:val="24"/>
          <w:szCs w:val="24"/>
          <w:lang w:val="kk-KZ"/>
        </w:rPr>
        <w:t>үшін демеушілер мен грант берушілерге аз</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тәуелді болу қажет. Басқаша айтқанда, әлеуметтік</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кәсіпорындар - бұл әлеуметтік мәселелерді шешу</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үшін іске қосылған бизнес-жобалар.</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Қазіргі заманғы қазақстандық экономикада</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әлеуметтік процестерге көп көңіл бөлінеді, өйткені</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қоғамның жай-күйі ұлттық шаруашылықтың одан</w:t>
      </w:r>
      <w:r>
        <w:rPr>
          <w:rFonts w:ascii="Times New Roman" w:hAnsi="Times New Roman" w:cs="Times New Roman"/>
          <w:sz w:val="24"/>
          <w:szCs w:val="24"/>
          <w:lang w:val="kk-KZ"/>
        </w:rPr>
        <w:t xml:space="preserve"> </w:t>
      </w:r>
      <w:r w:rsidRPr="00976E4B">
        <w:rPr>
          <w:rFonts w:ascii="Times New Roman" w:hAnsi="Times New Roman" w:cs="Times New Roman"/>
          <w:sz w:val="24"/>
          <w:szCs w:val="24"/>
          <w:lang w:val="kk-KZ"/>
        </w:rPr>
        <w:t xml:space="preserve">әрі дамуын айқындайтын болады. </w:t>
      </w:r>
    </w:p>
    <w:p w14:paraId="1C29BD26" w14:textId="77777777" w:rsidR="0093499F" w:rsidRPr="0093499F" w:rsidRDefault="0093499F" w:rsidP="0093499F">
      <w:pPr>
        <w:spacing w:after="0" w:line="240" w:lineRule="auto"/>
        <w:jc w:val="center"/>
        <w:rPr>
          <w:rFonts w:ascii="Times New Roman" w:hAnsi="Times New Roman" w:cs="Times New Roman"/>
          <w:b/>
          <w:bCs/>
          <w:sz w:val="20"/>
          <w:szCs w:val="20"/>
          <w:lang w:val="kk-KZ"/>
        </w:rPr>
      </w:pPr>
      <w:r w:rsidRPr="0093499F">
        <w:rPr>
          <w:rFonts w:ascii="Times New Roman" w:hAnsi="Times New Roman" w:cs="Times New Roman"/>
          <w:b/>
          <w:bCs/>
          <w:sz w:val="20"/>
          <w:szCs w:val="20"/>
          <w:lang w:val="kk-KZ"/>
        </w:rPr>
        <w:t>Негізгі әдебиеттер:</w:t>
      </w:r>
    </w:p>
    <w:p w14:paraId="084A27C3" w14:textId="77777777" w:rsidR="0093499F" w:rsidRPr="0093499F" w:rsidRDefault="0093499F" w:rsidP="0093499F">
      <w:pPr>
        <w:spacing w:after="0" w:line="240" w:lineRule="auto"/>
        <w:rPr>
          <w:rFonts w:ascii="Times New Roman" w:eastAsia="Times New Roman" w:hAnsi="Times New Roman" w:cs="Times New Roman"/>
          <w:sz w:val="20"/>
          <w:szCs w:val="20"/>
          <w:lang w:val="kk-KZ"/>
        </w:rPr>
      </w:pPr>
      <w:r w:rsidRPr="0093499F">
        <w:rPr>
          <w:rFonts w:ascii="Times New Roman" w:hAnsi="Times New Roman" w:cs="Times New Roman"/>
          <w:color w:val="000000" w:themeColor="text1"/>
          <w:sz w:val="20"/>
          <w:szCs w:val="20"/>
          <w:lang w:val="kk-KZ"/>
        </w:rPr>
        <w:t>1.</w:t>
      </w:r>
      <w:r w:rsidRPr="0093499F">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93499F">
        <w:rPr>
          <w:rFonts w:ascii="Times New Roman" w:eastAsiaTheme="minorEastAsia" w:hAnsi="Times New Roman" w:cs="Times New Roman"/>
          <w:color w:val="000000" w:themeColor="text1"/>
          <w:sz w:val="20"/>
          <w:szCs w:val="20"/>
          <w:lang w:val="kk-KZ" w:eastAsia="ru-RU"/>
        </w:rPr>
        <w:t xml:space="preserve"> -Астана, 2024 ж. 2 қыркүйек</w:t>
      </w:r>
    </w:p>
    <w:p w14:paraId="1FE405DC" w14:textId="77777777" w:rsidR="0093499F" w:rsidRPr="0093499F" w:rsidRDefault="0093499F" w:rsidP="0093499F">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93499F">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09C18E3C"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93499F">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17A47F2" w14:textId="77777777" w:rsidR="0093499F" w:rsidRPr="0093499F" w:rsidRDefault="0093499F" w:rsidP="0093499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93499F">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2B26F8F0"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93499F">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1128E9DB"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93499F">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69A021CA" w14:textId="77777777" w:rsidR="0093499F" w:rsidRPr="0093499F" w:rsidRDefault="0093499F" w:rsidP="0093499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93499F">
        <w:rPr>
          <w:rFonts w:ascii="Times New Roman" w:hAnsi="Times New Roman" w:cs="Times New Roman"/>
          <w:kern w:val="2"/>
          <w:sz w:val="20"/>
          <w:szCs w:val="20"/>
          <w:lang w:val="kk-KZ"/>
          <w14:ligatures w14:val="standardContextual"/>
        </w:rPr>
        <w:t>Деминг У. Эдвард   Выход из кризиса. Новая парадигма управления людьми, системами и процессами-М.: Альпина Паблишер, 2022.-418 с.</w:t>
      </w:r>
    </w:p>
    <w:p w14:paraId="3F3D3B2B" w14:textId="77777777" w:rsidR="0093499F" w:rsidRPr="0093499F" w:rsidRDefault="0093499F" w:rsidP="0093499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93499F">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2B13B2F8" w14:textId="77777777" w:rsidR="0093499F" w:rsidRPr="0093499F" w:rsidRDefault="0093499F" w:rsidP="0093499F">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93499F">
        <w:rPr>
          <w:rFonts w:ascii="Times New Roman" w:eastAsia="Times New Roman" w:hAnsi="Times New Roman" w:cs="Times New Roman"/>
          <w:color w:val="000000"/>
          <w:kern w:val="2"/>
          <w:sz w:val="20"/>
          <w:szCs w:val="20"/>
          <w:lang w:val="kk-KZ" w:eastAsia="ru-RU"/>
          <w14:ligatures w14:val="standardContextual"/>
        </w:rPr>
        <w:t>Жатқанбаев Е.Б., Бимендиева Л.А., Даулиева Ғ.Р. және басқалар Экономикалық теория-</w:t>
      </w:r>
      <w:bookmarkStart w:id="0" w:name="_Hlk204700105"/>
      <w:r w:rsidRPr="0093499F">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0"/>
    <w:p w14:paraId="2DC59F79" w14:textId="77777777" w:rsidR="0093499F" w:rsidRPr="0093499F" w:rsidRDefault="0093499F" w:rsidP="0093499F">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93499F">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1183B476" w14:textId="77777777" w:rsidR="0093499F" w:rsidRPr="0093499F" w:rsidRDefault="0093499F" w:rsidP="0093499F">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93499F">
        <w:rPr>
          <w:rFonts w:ascii="Times New Roman" w:hAnsi="Times New Roman" w:cs="Times New Roman"/>
          <w:sz w:val="20"/>
          <w:szCs w:val="20"/>
          <w:lang w:val="kk-KZ"/>
        </w:rPr>
        <w:t>Зуб А. Т. Кризисный менеджмент-Санкт-Петербург: Питер,  2024.-304 с</w:t>
      </w:r>
    </w:p>
    <w:p w14:paraId="04AEBBA2"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93499F">
        <w:rPr>
          <w:rFonts w:ascii="Times New Roman" w:hAnsi="Times New Roman" w:cs="Times New Roman"/>
          <w:sz w:val="20"/>
          <w:szCs w:val="20"/>
          <w:lang w:val="kk-KZ"/>
        </w:rPr>
        <w:t>Кован С.Е. Антикризисное управление: теория и практика-М.: КноРус, 2022-378 с.</w:t>
      </w:r>
    </w:p>
    <w:p w14:paraId="3E60E222" w14:textId="77777777" w:rsidR="0093499F" w:rsidRPr="0093499F" w:rsidRDefault="0093499F" w:rsidP="0093499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93499F">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25D0199B"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93499F">
        <w:rPr>
          <w:rFonts w:ascii="Times New Roman" w:hAnsi="Times New Roman" w:cs="Times New Roman"/>
          <w:sz w:val="20"/>
          <w:szCs w:val="20"/>
        </w:rPr>
        <w:t>Камолов, С. Г. Цифровое государственное управление: учебник для вузов – М</w:t>
      </w:r>
      <w:r w:rsidRPr="0093499F">
        <w:rPr>
          <w:rFonts w:ascii="Times New Roman" w:hAnsi="Times New Roman" w:cs="Times New Roman"/>
          <w:sz w:val="20"/>
          <w:szCs w:val="20"/>
          <w:lang w:val="kk-KZ"/>
        </w:rPr>
        <w:t>.</w:t>
      </w:r>
      <w:r w:rsidRPr="0093499F">
        <w:rPr>
          <w:rFonts w:ascii="Times New Roman" w:hAnsi="Times New Roman" w:cs="Times New Roman"/>
          <w:sz w:val="20"/>
          <w:szCs w:val="20"/>
        </w:rPr>
        <w:t xml:space="preserve">: </w:t>
      </w:r>
      <w:proofErr w:type="spellStart"/>
      <w:r w:rsidRPr="0093499F">
        <w:rPr>
          <w:rFonts w:ascii="Times New Roman" w:hAnsi="Times New Roman" w:cs="Times New Roman"/>
          <w:sz w:val="20"/>
          <w:szCs w:val="20"/>
        </w:rPr>
        <w:t>Юрайт</w:t>
      </w:r>
      <w:proofErr w:type="spellEnd"/>
      <w:r w:rsidRPr="0093499F">
        <w:rPr>
          <w:rFonts w:ascii="Times New Roman" w:hAnsi="Times New Roman" w:cs="Times New Roman"/>
          <w:sz w:val="20"/>
          <w:szCs w:val="20"/>
        </w:rPr>
        <w:t>, 202</w:t>
      </w:r>
      <w:r w:rsidRPr="0093499F">
        <w:rPr>
          <w:rFonts w:ascii="Times New Roman" w:hAnsi="Times New Roman" w:cs="Times New Roman"/>
          <w:sz w:val="20"/>
          <w:szCs w:val="20"/>
          <w:lang w:val="kk-KZ"/>
        </w:rPr>
        <w:t>4-</w:t>
      </w:r>
      <w:r w:rsidRPr="0093499F">
        <w:rPr>
          <w:rFonts w:ascii="Times New Roman" w:hAnsi="Times New Roman" w:cs="Times New Roman"/>
          <w:sz w:val="20"/>
          <w:szCs w:val="20"/>
        </w:rPr>
        <w:t xml:space="preserve"> 336 с.</w:t>
      </w:r>
    </w:p>
    <w:p w14:paraId="3B730E53"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93499F">
        <w:rPr>
          <w:rFonts w:ascii="Times New Roman" w:hAnsi="Times New Roman" w:cs="Times New Roman"/>
          <w:sz w:val="20"/>
          <w:szCs w:val="20"/>
          <w:lang w:val="kk-KZ"/>
        </w:rPr>
        <w:t>Корягин Н.Д. Антикризисное управление.-М.: Юрайт, 2023-367 с.</w:t>
      </w:r>
    </w:p>
    <w:p w14:paraId="47F956C6"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93499F">
        <w:rPr>
          <w:rFonts w:ascii="Times New Roman" w:hAnsi="Times New Roman" w:cs="Times New Roman"/>
          <w:sz w:val="20"/>
          <w:szCs w:val="20"/>
          <w:lang w:val="kk-KZ"/>
        </w:rPr>
        <w:t>Кочеткова А.И. Антикризисное управление.-М.: Юрайт, 2024-440 с.</w:t>
      </w:r>
    </w:p>
    <w:p w14:paraId="4382D4DA" w14:textId="77777777" w:rsidR="0093499F" w:rsidRPr="0093499F" w:rsidRDefault="0093499F" w:rsidP="0093499F">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93499F">
        <w:rPr>
          <w:rFonts w:ascii="Times New Roman" w:eastAsia="Times New Roman" w:hAnsi="Times New Roman" w:cs="Times New Roman"/>
          <w:color w:val="000000" w:themeColor="text1"/>
          <w:kern w:val="2"/>
          <w:sz w:val="20"/>
          <w:szCs w:val="20"/>
          <w:lang w:val="kk-KZ"/>
          <w14:ligatures w14:val="standardContextual"/>
        </w:rPr>
        <w:t>Мошин А.Ю.</w:t>
      </w:r>
      <w:r w:rsidRPr="0093499F">
        <w:rPr>
          <w:rFonts w:ascii="Times New Roman" w:eastAsia="Times New Roman" w:hAnsi="Times New Roman" w:cs="Times New Roman"/>
          <w:b/>
          <w:bCs/>
          <w:color w:val="000000" w:themeColor="text1"/>
          <w:kern w:val="2"/>
          <w:sz w:val="20"/>
          <w:szCs w:val="20"/>
          <w:lang w:val="kk-KZ"/>
          <w14:ligatures w14:val="standardContextual"/>
        </w:rPr>
        <w:t xml:space="preserve"> </w:t>
      </w:r>
      <w:r w:rsidRPr="0093499F">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93499F">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0D2C90C1" w14:textId="77777777" w:rsidR="0093499F" w:rsidRPr="0093499F" w:rsidRDefault="0093499F" w:rsidP="0093499F">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93499F">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01BA02A0"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93499F">
        <w:rPr>
          <w:rFonts w:ascii="Times New Roman" w:hAnsi="Times New Roman" w:cs="Times New Roman"/>
          <w:sz w:val="20"/>
          <w:szCs w:val="20"/>
          <w:lang w:val="kk-KZ"/>
        </w:rPr>
        <w:lastRenderedPageBreak/>
        <w:t>Охотский Е.В. Государственное антикризисное управление -М.: Юрайт, 2024-371 с.</w:t>
      </w:r>
    </w:p>
    <w:p w14:paraId="580364AD" w14:textId="77777777" w:rsidR="0093499F" w:rsidRPr="0093499F" w:rsidRDefault="0093499F" w:rsidP="0093499F">
      <w:pPr>
        <w:numPr>
          <w:ilvl w:val="0"/>
          <w:numId w:val="2"/>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93499F">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153A35AB" w14:textId="77777777" w:rsidR="0093499F" w:rsidRPr="0093499F" w:rsidRDefault="0093499F" w:rsidP="0093499F">
      <w:pPr>
        <w:numPr>
          <w:ilvl w:val="0"/>
          <w:numId w:val="2"/>
        </w:numPr>
        <w:spacing w:after="0" w:line="240" w:lineRule="auto"/>
        <w:ind w:left="0" w:firstLine="0"/>
        <w:contextualSpacing/>
        <w:rPr>
          <w:rFonts w:ascii="Times New Roman" w:hAnsi="Times New Roman" w:cs="Times New Roman"/>
          <w:kern w:val="2"/>
          <w:sz w:val="20"/>
          <w:szCs w:val="20"/>
          <w:lang w:val="kk-KZ"/>
          <w14:ligatures w14:val="standardContextual"/>
        </w:rPr>
      </w:pPr>
      <w:r w:rsidRPr="0093499F">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75298C0D" w14:textId="77777777" w:rsidR="0093499F" w:rsidRPr="0093499F" w:rsidRDefault="0093499F" w:rsidP="0093499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93499F">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55EED1FF" w14:textId="77777777" w:rsidR="0093499F" w:rsidRPr="0093499F" w:rsidRDefault="0093499F" w:rsidP="0093499F">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93499F">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45FB0678" w14:textId="77777777" w:rsidR="0093499F" w:rsidRPr="0093499F" w:rsidRDefault="0093499F" w:rsidP="0093499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93499F">
        <w:rPr>
          <w:rFonts w:ascii="Times New Roman" w:eastAsia="Times New Roman" w:hAnsi="Times New Roman" w:cs="Times New Roman"/>
          <w:color w:val="000000" w:themeColor="text1"/>
          <w:kern w:val="2"/>
          <w:sz w:val="20"/>
          <w:szCs w:val="20"/>
          <w:lang w:val="kk-KZ"/>
          <w14:ligatures w14:val="standardContextual"/>
        </w:rPr>
        <w:t>.</w:t>
      </w:r>
      <w:r w:rsidRPr="0093499F">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93499F">
        <w:rPr>
          <w:rFonts w:ascii="Times New Roman" w:hAnsi="Times New Roman" w:cs="Times New Roman"/>
          <w:kern w:val="2"/>
          <w:sz w:val="20"/>
          <w:szCs w:val="20"/>
          <w14:ligatures w14:val="standardContextual"/>
        </w:rPr>
        <w:t>МГИМОУниверситет</w:t>
      </w:r>
      <w:proofErr w:type="spellEnd"/>
      <w:r w:rsidRPr="0093499F">
        <w:rPr>
          <w:rFonts w:ascii="Times New Roman" w:hAnsi="Times New Roman" w:cs="Times New Roman"/>
          <w:kern w:val="2"/>
          <w:sz w:val="20"/>
          <w:szCs w:val="20"/>
          <w14:ligatures w14:val="standardContextual"/>
        </w:rPr>
        <w:t>, 2020 - 169</w:t>
      </w:r>
    </w:p>
    <w:p w14:paraId="4A33F379" w14:textId="77777777" w:rsidR="0093499F" w:rsidRPr="0093499F" w:rsidRDefault="0093499F" w:rsidP="0093499F">
      <w:pPr>
        <w:spacing w:after="0" w:line="240" w:lineRule="auto"/>
        <w:rPr>
          <w:rFonts w:ascii="Times New Roman" w:hAnsi="Times New Roman" w:cs="Times New Roman"/>
          <w:kern w:val="2"/>
          <w:sz w:val="20"/>
          <w:szCs w:val="20"/>
          <w:lang w:val="kk-KZ"/>
          <w14:ligatures w14:val="standardContextual"/>
        </w:rPr>
      </w:pPr>
    </w:p>
    <w:p w14:paraId="4610468B" w14:textId="77777777" w:rsidR="0093499F" w:rsidRPr="0093499F" w:rsidRDefault="0093499F" w:rsidP="0093499F">
      <w:pPr>
        <w:spacing w:after="0" w:line="240" w:lineRule="auto"/>
        <w:jc w:val="center"/>
        <w:rPr>
          <w:rFonts w:ascii="Times New Roman" w:hAnsi="Times New Roman" w:cs="Times New Roman"/>
          <w:b/>
          <w:bCs/>
          <w:kern w:val="2"/>
          <w:sz w:val="20"/>
          <w:szCs w:val="20"/>
          <w:lang w:val="kk-KZ"/>
          <w14:ligatures w14:val="standardContextual"/>
        </w:rPr>
      </w:pPr>
      <w:r w:rsidRPr="0093499F">
        <w:rPr>
          <w:rFonts w:ascii="Times New Roman" w:hAnsi="Times New Roman" w:cs="Times New Roman"/>
          <w:b/>
          <w:bCs/>
          <w:kern w:val="2"/>
          <w:sz w:val="20"/>
          <w:szCs w:val="20"/>
          <w:lang w:val="kk-KZ"/>
          <w14:ligatures w14:val="standardContextual"/>
        </w:rPr>
        <w:t>Қосымша әдебиеттер:</w:t>
      </w:r>
    </w:p>
    <w:p w14:paraId="796F1750" w14:textId="77777777" w:rsidR="0093499F" w:rsidRPr="0093499F" w:rsidRDefault="0093499F" w:rsidP="0093499F">
      <w:pPr>
        <w:spacing w:after="0" w:line="240"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5DE4994" w14:textId="77777777" w:rsidR="0093499F" w:rsidRPr="0093499F" w:rsidRDefault="0093499F" w:rsidP="0093499F">
      <w:pPr>
        <w:spacing w:after="0" w:line="240"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2BB993CD" w14:textId="77777777" w:rsidR="0093499F" w:rsidRPr="0093499F" w:rsidRDefault="0093499F" w:rsidP="0093499F">
      <w:pPr>
        <w:spacing w:after="0" w:line="240"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0967DB92" w14:textId="77777777" w:rsidR="0093499F" w:rsidRPr="0093499F" w:rsidRDefault="0093499F" w:rsidP="0093499F">
      <w:pPr>
        <w:spacing w:after="0" w:line="240"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4. Р. У. Гриффин Менеджмент = Management  - Астана: "Ұлттық аударма бюросы" ҚҚ, 2018 - 766 б.</w:t>
      </w:r>
    </w:p>
    <w:p w14:paraId="705F1713" w14:textId="77777777" w:rsidR="0093499F" w:rsidRPr="0093499F" w:rsidRDefault="0093499F" w:rsidP="0093499F">
      <w:pPr>
        <w:spacing w:after="0" w:line="240"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B052619" w14:textId="77777777" w:rsidR="0093499F" w:rsidRPr="0093499F" w:rsidRDefault="0093499F" w:rsidP="0093499F">
      <w:pPr>
        <w:spacing w:after="0" w:line="240"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F9339AA" w14:textId="77777777" w:rsidR="0093499F" w:rsidRPr="0093499F" w:rsidRDefault="0093499F" w:rsidP="0093499F">
      <w:pPr>
        <w:spacing w:after="0" w:line="240"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2E180B85" w14:textId="77777777" w:rsidR="0093499F" w:rsidRPr="0093499F" w:rsidRDefault="0093499F" w:rsidP="0093499F">
      <w:pPr>
        <w:spacing w:after="0" w:line="240" w:lineRule="auto"/>
        <w:rPr>
          <w:rFonts w:ascii="Times New Roman" w:hAnsi="Times New Roman" w:cs="Times New Roman"/>
          <w:b/>
          <w:bCs/>
          <w:color w:val="000000"/>
          <w:sz w:val="20"/>
          <w:szCs w:val="20"/>
          <w:lang w:val="kk-KZ"/>
        </w:rPr>
      </w:pPr>
    </w:p>
    <w:p w14:paraId="6B7EC235" w14:textId="77777777" w:rsidR="0093499F" w:rsidRPr="0093499F" w:rsidRDefault="0093499F" w:rsidP="0093499F">
      <w:pPr>
        <w:spacing w:after="0" w:line="240" w:lineRule="auto"/>
        <w:rPr>
          <w:rFonts w:ascii="Times New Roman" w:hAnsi="Times New Roman" w:cs="Times New Roman"/>
          <w:kern w:val="2"/>
          <w:sz w:val="20"/>
          <w:szCs w:val="20"/>
          <w:lang w:val="kk-KZ"/>
          <w14:ligatures w14:val="standardContextual"/>
        </w:rPr>
      </w:pPr>
      <w:r w:rsidRPr="0093499F">
        <w:rPr>
          <w:rFonts w:ascii="Times New Roman" w:hAnsi="Times New Roman" w:cs="Times New Roman"/>
          <w:b/>
          <w:bCs/>
          <w:color w:val="000000"/>
          <w:sz w:val="20"/>
          <w:szCs w:val="20"/>
          <w:lang w:val="kk-KZ"/>
        </w:rPr>
        <w:t>Интернет-ресурстар:</w:t>
      </w:r>
    </w:p>
    <w:p w14:paraId="78ED63BC" w14:textId="77777777" w:rsidR="0093499F" w:rsidRPr="0093499F" w:rsidRDefault="0093499F" w:rsidP="0093499F">
      <w:pPr>
        <w:spacing w:after="0" w:line="240" w:lineRule="auto"/>
        <w:rPr>
          <w:rFonts w:ascii="Times New Roman" w:eastAsia="Times New Roman" w:hAnsi="Times New Roman" w:cs="Times New Roman"/>
          <w:color w:val="000000" w:themeColor="text1"/>
          <w:sz w:val="20"/>
          <w:szCs w:val="20"/>
          <w:lang w:val="kk-KZ"/>
        </w:rPr>
      </w:pPr>
      <w:r w:rsidRPr="0093499F">
        <w:rPr>
          <w:rFonts w:ascii="Times New Roman" w:eastAsia="Times New Roman" w:hAnsi="Times New Roman" w:cs="Times New Roman"/>
          <w:color w:val="000000" w:themeColor="text1"/>
          <w:sz w:val="20"/>
          <w:szCs w:val="20"/>
          <w:lang w:val="kk-KZ"/>
        </w:rPr>
        <w:t>1.URL: </w:t>
      </w:r>
      <w:hyperlink r:id="rId5" w:tgtFrame="_blank" w:history="1">
        <w:r w:rsidRPr="0093499F">
          <w:rPr>
            <w:rFonts w:ascii="Times New Roman" w:eastAsia="Times New Roman" w:hAnsi="Times New Roman" w:cs="Times New Roman"/>
            <w:sz w:val="20"/>
            <w:szCs w:val="20"/>
            <w:lang w:val="kk-KZ"/>
          </w:rPr>
          <w:t>https://urait.ru/bcode/537623</w:t>
        </w:r>
      </w:hyperlink>
      <w:r w:rsidRPr="0093499F">
        <w:rPr>
          <w:rFonts w:ascii="Times New Roman" w:eastAsia="Times New Roman" w:hAnsi="Times New Roman" w:cs="Times New Roman"/>
          <w:color w:val="000000" w:themeColor="text1"/>
          <w:sz w:val="20"/>
          <w:szCs w:val="20"/>
          <w:lang w:val="kk-KZ"/>
        </w:rPr>
        <w:t> </w:t>
      </w:r>
    </w:p>
    <w:p w14:paraId="4618267F" w14:textId="77777777" w:rsidR="0093499F" w:rsidRPr="0093499F" w:rsidRDefault="0093499F" w:rsidP="0093499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93499F">
        <w:rPr>
          <w:rFonts w:ascii="Times New Roman" w:eastAsia="Times New Roman" w:hAnsi="Times New Roman" w:cs="Times New Roman"/>
          <w:sz w:val="20"/>
          <w:szCs w:val="20"/>
          <w:lang w:val="kk-KZ"/>
        </w:rPr>
        <w:t>2.</w:t>
      </w:r>
      <w:hyperlink r:id="rId6" w:history="1">
        <w:r w:rsidRPr="0093499F">
          <w:rPr>
            <w:rFonts w:ascii="Times New Roman" w:hAnsi="Times New Roman" w:cs="Times New Roman"/>
            <w:kern w:val="2"/>
            <w:sz w:val="20"/>
            <w:szCs w:val="20"/>
            <w:lang w:val="kk-KZ"/>
            <w14:ligatures w14:val="standardContextual"/>
          </w:rPr>
          <w:t>https://urait.ru/bcode/512864</w:t>
        </w:r>
      </w:hyperlink>
      <w:r w:rsidRPr="0093499F">
        <w:rPr>
          <w:rFonts w:ascii="Times New Roman" w:hAnsi="Times New Roman" w:cs="Times New Roman"/>
          <w:color w:val="000000" w:themeColor="text1"/>
          <w:kern w:val="2"/>
          <w:sz w:val="20"/>
          <w:szCs w:val="20"/>
          <w:lang w:val="kk-KZ"/>
          <w14:ligatures w14:val="standardContextual"/>
        </w:rPr>
        <w:t>.</w:t>
      </w:r>
    </w:p>
    <w:p w14:paraId="2789B213" w14:textId="77777777" w:rsidR="0093499F" w:rsidRPr="0093499F" w:rsidRDefault="0093499F" w:rsidP="0093499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93499F">
        <w:rPr>
          <w:rFonts w:ascii="Times New Roman" w:hAnsi="Times New Roman" w:cs="Times New Roman"/>
          <w:color w:val="000000" w:themeColor="text1"/>
          <w:kern w:val="2"/>
          <w:sz w:val="20"/>
          <w:szCs w:val="20"/>
          <w:lang w:val="kk-KZ"/>
          <w14:ligatures w14:val="standardContextual"/>
        </w:rPr>
        <w:t xml:space="preserve">3.URL: </w:t>
      </w:r>
      <w:hyperlink r:id="rId7" w:history="1">
        <w:r w:rsidRPr="0093499F">
          <w:rPr>
            <w:rFonts w:ascii="Times New Roman" w:hAnsi="Times New Roman" w:cs="Times New Roman"/>
            <w:color w:val="000000" w:themeColor="text1"/>
            <w:kern w:val="2"/>
            <w:sz w:val="20"/>
            <w:szCs w:val="20"/>
            <w:lang w:val="kk-KZ"/>
            <w14:ligatures w14:val="standardContextual"/>
          </w:rPr>
          <w:t>https://urait.ru/bcode/511054</w:t>
        </w:r>
      </w:hyperlink>
    </w:p>
    <w:p w14:paraId="688157DE" w14:textId="77777777" w:rsidR="0093499F" w:rsidRPr="0093499F" w:rsidRDefault="0093499F" w:rsidP="0093499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93499F">
        <w:rPr>
          <w:rFonts w:ascii="Times New Roman" w:eastAsia="Times New Roman" w:hAnsi="Times New Roman" w:cs="Times New Roman"/>
          <w:sz w:val="20"/>
          <w:szCs w:val="20"/>
          <w:lang w:val="kk-KZ"/>
        </w:rPr>
        <w:t>4.</w:t>
      </w:r>
      <w:hyperlink r:id="rId8" w:history="1">
        <w:r w:rsidRPr="0093499F">
          <w:rPr>
            <w:rFonts w:ascii="Times New Roman" w:hAnsi="Times New Roman" w:cs="Times New Roman"/>
            <w:kern w:val="2"/>
            <w:sz w:val="20"/>
            <w:szCs w:val="20"/>
            <w:lang w:val="kk-KZ"/>
            <w14:ligatures w14:val="standardContextual"/>
          </w:rPr>
          <w:t>URL:https://urait.ru/bcode/510543</w:t>
        </w:r>
      </w:hyperlink>
    </w:p>
    <w:p w14:paraId="4514DF1A" w14:textId="77777777" w:rsidR="0093499F" w:rsidRPr="0093499F" w:rsidRDefault="0093499F" w:rsidP="0093499F">
      <w:pPr>
        <w:spacing w:after="0" w:line="259" w:lineRule="auto"/>
        <w:rPr>
          <w:rFonts w:ascii="Times New Roman" w:hAnsi="Times New Roman" w:cs="Times New Roman"/>
          <w:sz w:val="20"/>
          <w:szCs w:val="20"/>
          <w:lang w:val="kk-KZ"/>
        </w:rPr>
      </w:pPr>
      <w:r w:rsidRPr="0093499F">
        <w:rPr>
          <w:rFonts w:ascii="Times New Roman" w:hAnsi="Times New Roman" w:cs="Times New Roman"/>
          <w:sz w:val="20"/>
          <w:szCs w:val="20"/>
          <w:lang w:val="kk-KZ"/>
        </w:rPr>
        <w:t>5. URL: https://urait.ru/bcode/559685</w:t>
      </w:r>
    </w:p>
    <w:p w14:paraId="4CBFC129" w14:textId="77777777" w:rsidR="0093499F" w:rsidRPr="0093499F" w:rsidRDefault="0093499F" w:rsidP="0093499F">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73621E21" w14:textId="77777777" w:rsidR="0093499F" w:rsidRPr="0093499F" w:rsidRDefault="0093499F" w:rsidP="0093499F">
      <w:pPr>
        <w:spacing w:after="0" w:line="240" w:lineRule="auto"/>
        <w:rPr>
          <w:rFonts w:ascii="Times New Roman" w:eastAsia="Times New Roman" w:hAnsi="Times New Roman" w:cs="Times New Roman"/>
          <w:b/>
          <w:bCs/>
          <w:color w:val="000000" w:themeColor="text1"/>
          <w:sz w:val="20"/>
          <w:szCs w:val="20"/>
          <w:lang w:val="kk-KZ"/>
        </w:rPr>
      </w:pPr>
      <w:r w:rsidRPr="0093499F">
        <w:rPr>
          <w:rFonts w:ascii="Times New Roman" w:eastAsia="Times New Roman" w:hAnsi="Times New Roman" w:cs="Times New Roman"/>
          <w:b/>
          <w:bCs/>
          <w:color w:val="000000" w:themeColor="text1"/>
          <w:sz w:val="20"/>
          <w:szCs w:val="20"/>
          <w:lang w:val="kk-KZ"/>
        </w:rPr>
        <w:t>Зерттеушілік инфрақұрылымы</w:t>
      </w:r>
    </w:p>
    <w:p w14:paraId="162AC8D5" w14:textId="77777777" w:rsidR="0093499F" w:rsidRPr="0093499F" w:rsidRDefault="0093499F" w:rsidP="0093499F">
      <w:pPr>
        <w:spacing w:after="0" w:line="240" w:lineRule="auto"/>
        <w:rPr>
          <w:rFonts w:ascii="Times New Roman" w:eastAsia="Times New Roman" w:hAnsi="Times New Roman" w:cs="Times New Roman"/>
          <w:color w:val="000000" w:themeColor="text1"/>
          <w:sz w:val="20"/>
          <w:szCs w:val="20"/>
          <w:lang w:val="kk-KZ"/>
        </w:rPr>
      </w:pPr>
      <w:r w:rsidRPr="0093499F">
        <w:rPr>
          <w:rFonts w:ascii="Times New Roman" w:eastAsia="Times New Roman" w:hAnsi="Times New Roman" w:cs="Times New Roman"/>
          <w:color w:val="000000" w:themeColor="text1"/>
          <w:sz w:val="20"/>
          <w:szCs w:val="20"/>
          <w:lang w:val="kk-KZ"/>
        </w:rPr>
        <w:t>1. Аудитория 215</w:t>
      </w:r>
    </w:p>
    <w:p w14:paraId="02675C23" w14:textId="77777777" w:rsidR="0093499F" w:rsidRPr="0093499F" w:rsidRDefault="0093499F" w:rsidP="0093499F">
      <w:pPr>
        <w:spacing w:line="259" w:lineRule="auto"/>
        <w:rPr>
          <w:rFonts w:ascii="Times New Roman" w:eastAsia="Times New Roman" w:hAnsi="Times New Roman" w:cs="Times New Roman"/>
          <w:color w:val="000000" w:themeColor="text1"/>
          <w:sz w:val="20"/>
          <w:szCs w:val="20"/>
          <w:lang w:val="kk-KZ"/>
        </w:rPr>
      </w:pPr>
      <w:r w:rsidRPr="0093499F">
        <w:rPr>
          <w:rFonts w:ascii="Times New Roman" w:eastAsia="Times New Roman" w:hAnsi="Times New Roman" w:cs="Times New Roman"/>
          <w:color w:val="000000" w:themeColor="text1"/>
          <w:sz w:val="20"/>
          <w:szCs w:val="20"/>
          <w:lang w:val="kk-KZ"/>
        </w:rPr>
        <w:t>2.  Дәріс залы – 5</w:t>
      </w:r>
    </w:p>
    <w:p w14:paraId="1D8B4BD2" w14:textId="77777777" w:rsidR="001632AF" w:rsidRPr="0093499F" w:rsidRDefault="001632AF">
      <w:pPr>
        <w:rPr>
          <w:lang w:val="kk-KZ"/>
        </w:rPr>
      </w:pPr>
    </w:p>
    <w:sectPr w:rsidR="001632AF" w:rsidRPr="00934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78900F5B"/>
    <w:multiLevelType w:val="hybridMultilevel"/>
    <w:tmpl w:val="C996251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5159730">
    <w:abstractNumId w:val="1"/>
  </w:num>
  <w:num w:numId="2" w16cid:durableId="14419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E9"/>
    <w:rsid w:val="001632AF"/>
    <w:rsid w:val="00310446"/>
    <w:rsid w:val="003E6D87"/>
    <w:rsid w:val="0093499F"/>
    <w:rsid w:val="00976E4B"/>
    <w:rsid w:val="00E80AE9"/>
    <w:rsid w:val="00E9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12F7"/>
  <w15:chartTrackingRefBased/>
  <w15:docId w15:val="{FA05D1DB-F394-4ED3-BBCE-0C30DBA0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4B"/>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7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2025-07-30T04:56:00Z</dcterms:created>
  <dcterms:modified xsi:type="dcterms:W3CDTF">2025-07-30T05:07:00Z</dcterms:modified>
</cp:coreProperties>
</file>